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10.07.18 - Isaiah: Light to the Nations - Tim Knipp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Leader Prep Section 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Prepare by reading through the questions and scripture passage so that you can select a few questions that are best suited to your group. 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Try to work through at least one question from each of the sections - Hook, Book, Look, Took in order to move from observation to application.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When possible spend time in prayer for each member of your group.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Goal: </w:t>
      </w:r>
      <w:r w:rsidDel="00000000" w:rsidR="00000000" w:rsidRPr="00000000">
        <w:rPr>
          <w:b w:val="1"/>
          <w:color w:val="222222"/>
          <w:rtl w:val="0"/>
        </w:rPr>
        <w:t xml:space="preserve">Get excited about studying Isaiah this year!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Hook</w:t>
      </w:r>
      <w:r w:rsidDel="00000000" w:rsidR="00000000" w:rsidRPr="00000000">
        <w:rPr>
          <w:rtl w:val="0"/>
        </w:rPr>
        <w:t xml:space="preserve"> - Ice breaker type questions to help make the transition into the study time.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are some things that stood out to you from Sunday’s sermon?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Was there ever a time when God spoke to you and it changed your life?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Background / Reading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Bible Project Overview (Part 1):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https://www.youtube.com/watch?v=d0A6Uchb1F8&amp;t=308s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0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What has been your experience in the past reading through the prophets? (ex: easily bored and confused or it’s your favorite)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Are there parts of Isaiah’s prophecy specifically that have confused you? Are there any specific questions you hope to have answered?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How do you respond when you hear that God is fiercely passionate for his people and his world?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left"/>
        <w:rPr/>
      </w:pPr>
      <w:r w:rsidDel="00000000" w:rsidR="00000000" w:rsidRPr="00000000">
        <w:rPr>
          <w:rtl w:val="0"/>
        </w:rPr>
        <w:t xml:space="preserve">Instead of normal questions this week, consider taking some time to pray for this upcoming series: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Pray for each of us as individuals and as a church community as we learn from Isaiah’s prophecies.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For us to grow in our understanding of God in the Old Testament: his heart for the nations, his vision for a healthy society, how he sets the stage for Jesus as the Messiah.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For us to come to love Jesus more by understanding that he’s the fulfillment of scripture and the promises in it.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That we would be shaped to be people of integrity and ethics because we understand God’s values.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That we would throw down the idols in our lives and respond to God’s rebukes as good news.</w:t>
      </w:r>
      <w:r w:rsidDel="00000000" w:rsidR="00000000" w:rsidRPr="00000000">
        <w:rPr>
          <w:rtl w:val="0"/>
        </w:rPr>
      </w:r>
    </w:p>
    <w:sectPr>
      <w:pgSz w:h="15840" w:w="12240"/>
      <w:pgMar w:bottom="1080" w:top="108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d0A6Uchb1F8&amp;t=308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