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12.02.18 - Advent - Christian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 Advent: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/>
      </w:pPr>
      <w:r w:rsidDel="00000000" w:rsidR="00000000" w:rsidRPr="00000000">
        <w:rPr>
          <w:rtl w:val="0"/>
        </w:rPr>
        <w:t xml:space="preserve">If you’re not in a small group, or if your group is taking a break this month, feel free to use these as personal devotional questions, or with your family or housemates.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No need to do all the questions if you don’t have time!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 / Focus: Tree of Jesse. Jesus is the fulfillment of hopes expressed in the Hebrew scriptures.</w:t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is the most fierce animal you’ve seen in real life?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11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Read: Isaiah 11:1-9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are some character qualities found in the Messiah in vs.1-5? Do any of these qualities surprise you or stand out to you? </w:t>
      </w:r>
      <w:r w:rsidDel="00000000" w:rsidR="00000000" w:rsidRPr="00000000">
        <w:rPr>
          <w:rtl w:val="0"/>
        </w:rPr>
        <w:t xml:space="preserve">(Have someone write them down - you’ll come back to them later)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is the theme of verses 6 through 9?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What does v.3 mean when it says he doesn’t judge by what he see or hears? What does it mean to judge with righteousness and justice instead (v.4)?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Go back to the first question about the character qualities of the Messiah. Go through each quality and see if your group can think of a time when Jesus exhibited these qualities. (Ex. In v. 4 we learn the Messiah will be a righteous judge, and Jesus exhibits this in his interaction with the woman caught in adultery.)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does this image of Jesus fulfill the hopes of those weighed down by woes?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In this passage, which quality of Jesus do you connect with most and why?</w:t>
      </w:r>
    </w:p>
    <w:p w:rsidR="00000000" w:rsidDel="00000000" w:rsidP="00000000" w:rsidRDefault="00000000" w:rsidRPr="00000000" w14:paraId="0000001F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does this image of Jesus portrayed in this passage bring you hope? </w:t>
      </w:r>
    </w:p>
    <w:p w:rsidR="00000000" w:rsidDel="00000000" w:rsidP="00000000" w:rsidRDefault="00000000" w:rsidRPr="00000000" w14:paraId="00000020">
      <w:pPr>
        <w:numPr>
          <w:ilvl w:val="0"/>
          <w:numId w:val="6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How does this image of Jesus bring hope to people who don’t know him, our city, country, and world? Pray about this!</w:t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