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7"/>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7"/>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7"/>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7"/>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7"/>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7"/>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Judges is a book that challenges us in different ways. 2 weeks in, how are you feeling with the challenge of this Judges series?</w:t>
      </w:r>
    </w:p>
    <w:p w:rsidR="00000000" w:rsidDel="00000000" w:rsidP="00000000" w:rsidRDefault="00000000" w:rsidRPr="00000000" w14:paraId="0000000F">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one place in your life, big or small, where having control really matters to you? What is one place where you are comfortable without control?</w:t>
      </w:r>
    </w:p>
    <w:p w:rsidR="00000000" w:rsidDel="00000000" w:rsidP="00000000" w:rsidRDefault="00000000" w:rsidRPr="00000000" w14:paraId="0000001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numPr>
          <w:ilvl w:val="0"/>
          <w:numId w:val="2"/>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Judges 3: 7-11</w:t>
      </w:r>
    </w:p>
    <w:p w:rsidR="00000000" w:rsidDel="00000000" w:rsidP="00000000" w:rsidRDefault="00000000" w:rsidRPr="00000000" w14:paraId="00000015">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 we see the Israelites acting in this passage? What has led them to turn away from the Lord?</w:t>
      </w:r>
    </w:p>
    <w:p w:rsidR="00000000" w:rsidDel="00000000" w:rsidP="00000000" w:rsidRDefault="00000000" w:rsidRPr="00000000" w14:paraId="00000016">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God respond to this betrayal? </w:t>
      </w:r>
    </w:p>
    <w:p w:rsidR="00000000" w:rsidDel="00000000" w:rsidP="00000000" w:rsidRDefault="00000000" w:rsidRPr="00000000" w14:paraId="00000017">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Zechariah 4:6. How do we see God acting through his spirit in Othniel and in Israel in this passage? </w:t>
      </w:r>
    </w:p>
    <w:p w:rsidR="00000000" w:rsidDel="00000000" w:rsidP="00000000" w:rsidRDefault="00000000" w:rsidRPr="00000000" w14:paraId="00000018">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A">
      <w:pPr>
        <w:pageBreakBefore w:val="0"/>
        <w:numPr>
          <w:ilvl w:val="0"/>
          <w:numId w:val="9"/>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B">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This passage sees the sending of a deliverer for the people of Israel. How does God’s sending of Othniel foreshadow the sending of Jesus?</w:t>
      </w:r>
    </w:p>
    <w:p w:rsidR="00000000" w:rsidDel="00000000" w:rsidP="00000000" w:rsidRDefault="00000000" w:rsidRPr="00000000" w14:paraId="0000001D">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This portion of Judges shows the Israelites grasping at control, and that leading them away from the Lord. Where else do we see this in the scripture? In the church through history? In the church today?</w:t>
      </w:r>
    </w:p>
    <w:p w:rsidR="00000000" w:rsidDel="00000000" w:rsidP="00000000" w:rsidRDefault="00000000" w:rsidRPr="00000000" w14:paraId="0000001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0">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in your own life are you grasping for control? What makes letting go of that control challenging? </w:t>
      </w:r>
    </w:p>
    <w:p w:rsidR="00000000" w:rsidDel="00000000" w:rsidP="00000000" w:rsidRDefault="00000000" w:rsidRPr="00000000" w14:paraId="00000023">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This story shows God’s fierce grace meeting his people through his spirit, in all of their imperfection. Where in your life do you yearn for God’s fierce grace and overwhelming spirit? What might it look like to invite Jesus into that space?</w:t>
      </w:r>
    </w:p>
    <w:p w:rsidR="00000000" w:rsidDel="00000000" w:rsidP="00000000" w:rsidRDefault="00000000" w:rsidRPr="00000000" w14:paraId="00000024">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6">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9">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A">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Othniel, the Ideal Judge - Christian Lindbeck</w:t>
    </w:r>
  </w:p>
  <w:p w:rsidR="00000000" w:rsidDel="00000000" w:rsidP="00000000" w:rsidRDefault="00000000" w:rsidRPr="00000000" w14:paraId="0000002B">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October 3, 2021</w:t>
    </w:r>
    <w:r w:rsidDel="00000000" w:rsidR="00000000" w:rsidRPr="00000000">
      <w:rPr>
        <w:rtl w:val="0"/>
      </w:rPr>
    </w:r>
  </w:p>
  <w:p w:rsidR="00000000" w:rsidDel="00000000" w:rsidP="00000000" w:rsidRDefault="00000000" w:rsidRPr="00000000" w14:paraId="0000002C">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