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6"/>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Tell the story of one time where you really wanted to receive credit for something you accomplished. </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one time you started something well, but took things a little further than maybe you should have?</w:t>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8:4-21</w:t>
      </w:r>
    </w:p>
    <w:p w:rsidR="00000000" w:rsidDel="00000000" w:rsidP="00000000" w:rsidRDefault="00000000" w:rsidRPr="00000000" w14:paraId="00000015">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your understanding of this passage shaped by the context?</w:t>
      </w:r>
    </w:p>
    <w:p w:rsidR="00000000" w:rsidDel="00000000" w:rsidP="00000000" w:rsidRDefault="00000000" w:rsidRPr="00000000" w14:paraId="00000016">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That Gideon and his army have crossed East of the Jordan river, and are on the offensive?</w:t>
      </w:r>
    </w:p>
    <w:p w:rsidR="00000000" w:rsidDel="00000000" w:rsidP="00000000" w:rsidRDefault="00000000" w:rsidRPr="00000000" w14:paraId="00000017">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That the people of Sukkoth and Peniel are fellow Israelites?</w:t>
      </w:r>
    </w:p>
    <w:p w:rsidR="00000000" w:rsidDel="00000000" w:rsidP="00000000" w:rsidRDefault="00000000" w:rsidRPr="00000000" w14:paraId="00000018">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8:22-35</w:t>
      </w:r>
    </w:p>
    <w:p w:rsidR="00000000" w:rsidDel="00000000" w:rsidP="00000000" w:rsidRDefault="00000000" w:rsidRPr="00000000" w14:paraId="00000019">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trappings of kingship do we see Gideon pursue?</w:t>
      </w:r>
    </w:p>
    <w:p w:rsidR="00000000" w:rsidDel="00000000" w:rsidP="00000000" w:rsidRDefault="00000000" w:rsidRPr="00000000" w14:paraId="0000001A">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For all of Judges 8:4-35</w:t>
      </w:r>
    </w:p>
    <w:p w:rsidR="00000000" w:rsidDel="00000000" w:rsidP="00000000" w:rsidRDefault="00000000" w:rsidRPr="00000000" w14:paraId="0000001B">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Where do we see the Lord acting in this passage? Where do we see Gideon acting of his own strength?</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Chrisitian prompted us to think through the question, “How does this happen?” How do we see the failings of Gideon and the Israelites being repeated in the Church today? </w:t>
      </w:r>
    </w:p>
    <w:p w:rsidR="00000000" w:rsidDel="00000000" w:rsidP="00000000" w:rsidRDefault="00000000" w:rsidRPr="00000000" w14:paraId="00000021">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verses 20-21, Gideon is bringing his son up in the ways of the world rather than of the Lord. Are there ways people today are brought up in the way of the world?</w:t>
      </w:r>
    </w:p>
    <w:p w:rsidR="00000000" w:rsidDel="00000000" w:rsidP="00000000" w:rsidRDefault="00000000" w:rsidRPr="00000000" w14:paraId="00000022">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Gideon’s story exhibits many shortcomings and failings. How does his fall point to our need for Jesus, and how does Jesus show what walking faithfully with God might look like in the places Gideon turned away?</w:t>
      </w:r>
    </w:p>
    <w:p w:rsidR="00000000" w:rsidDel="00000000" w:rsidP="00000000" w:rsidRDefault="00000000" w:rsidRPr="00000000" w14:paraId="0000002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5">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you able to connect to or relate with Gideon in this story? How does this encourage or challenge you?</w:t>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Throughout today’s passage, Gideon takes credit for the work done by God. Is there something in your life you want to lift in gratitude, knowing that God deserves all the credit?</w:t>
      </w:r>
    </w:p>
    <w:p w:rsidR="00000000" w:rsidDel="00000000" w:rsidP="00000000" w:rsidRDefault="00000000" w:rsidRPr="00000000" w14:paraId="0000002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Christian challenged us, we are called to make bright and beautiful places and spaces in an increasingly darkening world. How might you do that in the week ahead?</w:t>
      </w:r>
      <w:r w:rsidDel="00000000" w:rsidR="00000000" w:rsidRPr="00000000">
        <w:rPr>
          <w:rtl w:val="0"/>
        </w:rPr>
      </w:r>
    </w:p>
    <w:p w:rsidR="00000000" w:rsidDel="00000000" w:rsidP="00000000" w:rsidRDefault="00000000" w:rsidRPr="00000000" w14:paraId="0000002A">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F">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Gideon Under HIs Own Power: The Downfall - Christian Lindbeck</w:t>
    </w:r>
  </w:p>
  <w:p w:rsidR="00000000" w:rsidDel="00000000" w:rsidP="00000000" w:rsidRDefault="00000000" w:rsidRPr="00000000" w14:paraId="00000030">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31, 2021</w:t>
    </w:r>
    <w:r w:rsidDel="00000000" w:rsidR="00000000" w:rsidRPr="00000000">
      <w:rPr>
        <w:rtl w:val="0"/>
      </w:rPr>
    </w:r>
  </w:p>
  <w:p w:rsidR="00000000" w:rsidDel="00000000" w:rsidP="00000000" w:rsidRDefault="00000000" w:rsidRPr="00000000" w14:paraId="00000031">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