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6"/>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6"/>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6"/>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6"/>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Who would win in a one on one fight of Samson vs. Goliath?</w:t>
      </w:r>
    </w:p>
    <w:p w:rsidR="00000000" w:rsidDel="00000000" w:rsidP="00000000" w:rsidRDefault="00000000" w:rsidRPr="00000000" w14:paraId="0000000F">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has stood out to you thus far when reading and studying the book of Judges?</w:t>
      </w:r>
    </w:p>
    <w:p w:rsidR="00000000" w:rsidDel="00000000" w:rsidP="00000000" w:rsidRDefault="00000000" w:rsidRPr="00000000" w14:paraId="00000010">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3">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numPr>
          <w:ilvl w:val="0"/>
          <w:numId w:val="3"/>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Judges 17</w:t>
      </w:r>
    </w:p>
    <w:p w:rsidR="00000000" w:rsidDel="00000000" w:rsidP="00000000" w:rsidRDefault="00000000" w:rsidRPr="00000000" w14:paraId="00000016">
      <w:pPr>
        <w:pageBreakBefore w:val="0"/>
        <w:numPr>
          <w:ilvl w:val="1"/>
          <w:numId w:val="3"/>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the problems with this passage? What stands out to you in this introduction story of Micah as being out of place or not consistent with God’s character?</w:t>
      </w:r>
    </w:p>
    <w:p w:rsidR="00000000" w:rsidDel="00000000" w:rsidP="00000000" w:rsidRDefault="00000000" w:rsidRPr="00000000" w14:paraId="00000017">
      <w:pPr>
        <w:pageBreakBefore w:val="0"/>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was Micah so fascinated with creating a household shrine of idols and employing a stranger to be the priest over them?</w:t>
      </w:r>
    </w:p>
    <w:p w:rsidR="00000000" w:rsidDel="00000000" w:rsidP="00000000" w:rsidRDefault="00000000" w:rsidRPr="00000000" w14:paraId="00000018">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numPr>
          <w:ilvl w:val="0"/>
          <w:numId w:val="3"/>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Judges 18:1-12</w:t>
      </w:r>
    </w:p>
    <w:p w:rsidR="00000000" w:rsidDel="00000000" w:rsidP="00000000" w:rsidRDefault="00000000" w:rsidRPr="00000000" w14:paraId="0000001A">
      <w:pPr>
        <w:pageBreakBefore w:val="0"/>
        <w:numPr>
          <w:ilvl w:val="1"/>
          <w:numId w:val="3"/>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Why were the people of Dan so interested in finding a new land to settle? What were their motivations in moving so far away from the original land they inherited?</w:t>
      </w:r>
    </w:p>
    <w:p w:rsidR="00000000" w:rsidDel="00000000" w:rsidP="00000000" w:rsidRDefault="00000000" w:rsidRPr="00000000" w14:paraId="0000001B">
      <w:pPr>
        <w:numPr>
          <w:ilvl w:val="0"/>
          <w:numId w:val="3"/>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Judges 18: 13-26</w:t>
      </w:r>
    </w:p>
    <w:p w:rsidR="00000000" w:rsidDel="00000000" w:rsidP="00000000" w:rsidRDefault="00000000" w:rsidRPr="00000000" w14:paraId="0000001C">
      <w:pPr>
        <w:numPr>
          <w:ilvl w:val="1"/>
          <w:numId w:val="3"/>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What reasons do you think that the people of Dan used to justify their taking of Micah’s household gods and priest?</w:t>
      </w:r>
      <w:r w:rsidDel="00000000" w:rsidR="00000000" w:rsidRPr="00000000">
        <w:rPr>
          <w:rtl w:val="0"/>
        </w:rPr>
      </w:r>
    </w:p>
    <w:p w:rsidR="00000000" w:rsidDel="00000000" w:rsidP="00000000" w:rsidRDefault="00000000" w:rsidRPr="00000000" w14:paraId="0000001D">
      <w:pPr>
        <w:pageBreakBefore w:val="0"/>
        <w:numPr>
          <w:ilvl w:val="0"/>
          <w:numId w:val="3"/>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Judges 18: 27-31</w:t>
      </w:r>
    </w:p>
    <w:p w:rsidR="00000000" w:rsidDel="00000000" w:rsidP="00000000" w:rsidRDefault="00000000" w:rsidRPr="00000000" w14:paraId="0000001E">
      <w:pPr>
        <w:pageBreakBefore w:val="0"/>
        <w:numPr>
          <w:ilvl w:val="1"/>
          <w:numId w:val="3"/>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Why is the detail of the name of the priest left out until the end of the passage?</w:t>
      </w:r>
    </w:p>
    <w:p w:rsidR="00000000" w:rsidDel="00000000" w:rsidP="00000000" w:rsidRDefault="00000000" w:rsidRPr="00000000" w14:paraId="0000001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2">
      <w:pPr>
        <w:pageBreakBefore w:val="0"/>
        <w:numPr>
          <w:ilvl w:val="0"/>
          <w:numId w:val="9"/>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3">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Discuss the concept of repentance being a gift. Do you view it this way? Does our western culture view apologizing and remorse as a gift? Why or why not? </w:t>
      </w:r>
    </w:p>
    <w:p w:rsidR="00000000" w:rsidDel="00000000" w:rsidP="00000000" w:rsidRDefault="00000000" w:rsidRPr="00000000" w14:paraId="00000025">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barriers to repentance? Why is this the case, and how do we overcome them?</w:t>
      </w:r>
    </w:p>
    <w:p w:rsidR="00000000" w:rsidDel="00000000" w:rsidP="00000000" w:rsidRDefault="00000000" w:rsidRPr="00000000" w14:paraId="00000026">
      <w:pPr>
        <w:pageBreakBefore w:val="0"/>
        <w:numPr>
          <w:ilvl w:val="0"/>
          <w:numId w:val="7"/>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some of the common justifications to resist repentance and continue living in our current state?</w:t>
      </w:r>
    </w:p>
    <w:p w:rsidR="00000000" w:rsidDel="00000000" w:rsidP="00000000" w:rsidRDefault="00000000" w:rsidRPr="00000000" w14:paraId="00000027">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8">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9">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A">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was the last time you engaged in genuine repentance to God? Are you ready to accept the gift of repentance? If not why do you think that is the case, and what needs to happen in order to change that?</w:t>
      </w:r>
    </w:p>
    <w:p w:rsidR="00000000" w:rsidDel="00000000" w:rsidP="00000000" w:rsidRDefault="00000000" w:rsidRPr="00000000" w14:paraId="0000002C">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Think about the parallels between God’s free and unrelenting forgiveness and the requirement of his people to desire to live righteously and engage in soft hearted repentance. Seat aside 5 minutes per day this week to wrestle with this question and write down your thoughts in a journal. </w:t>
      </w:r>
    </w:p>
    <w:p w:rsidR="00000000" w:rsidDel="00000000" w:rsidP="00000000" w:rsidRDefault="00000000" w:rsidRPr="00000000" w14:paraId="0000002D">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Pick one area in your life that may not be in alignment with God’s will. Set aside one day this week to engage in confession with a person that you trust. Pray together in thankfulness for God’s grace and that you are not alone in your struggles. </w:t>
      </w:r>
    </w:p>
    <w:p w:rsidR="00000000" w:rsidDel="00000000" w:rsidP="00000000" w:rsidRDefault="00000000" w:rsidRPr="00000000" w14:paraId="0000002E">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Is there an area of your life that God has called you to that you are not occupying? Do you feel the temptation to “move to an easier land”? Read Judges Chapter 18 and reflect on these questions. </w:t>
      </w:r>
    </w:p>
    <w:p w:rsidR="00000000" w:rsidDel="00000000" w:rsidP="00000000" w:rsidRDefault="00000000" w:rsidRPr="00000000" w14:paraId="0000002F">
      <w:pPr>
        <w:pageBreakBefore w:val="0"/>
        <w:ind w:left="72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2">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3">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Climax of Canaanization - Christian Lindbeck</w:t>
    </w:r>
  </w:p>
  <w:p w:rsidR="00000000" w:rsidDel="00000000" w:rsidP="00000000" w:rsidRDefault="00000000" w:rsidRPr="00000000" w14:paraId="00000034">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November 14th, 2021</w:t>
    </w:r>
    <w:r w:rsidDel="00000000" w:rsidR="00000000" w:rsidRPr="00000000">
      <w:rPr>
        <w:rtl w:val="0"/>
      </w:rPr>
    </w:r>
  </w:p>
  <w:p w:rsidR="00000000" w:rsidDel="00000000" w:rsidP="00000000" w:rsidRDefault="00000000" w:rsidRPr="00000000" w14:paraId="00000035">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