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4"/>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B">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C">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D">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E">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Leader Tips for this week</w:t>
      </w:r>
    </w:p>
    <w:p w:rsidR="00000000" w:rsidDel="00000000" w:rsidP="00000000" w:rsidRDefault="00000000" w:rsidRPr="00000000" w14:paraId="00000011">
      <w:pPr>
        <w:pageBreakBefore w:val="0"/>
        <w:numPr>
          <w:ilvl w:val="0"/>
          <w:numId w:val="5"/>
        </w:numPr>
        <w:ind w:left="720" w:hanging="360"/>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This topic could be deeply personal for some people.  You will want to think about how to create a safe environment of grace for people this week.</w:t>
      </w:r>
    </w:p>
    <w:p w:rsidR="00000000" w:rsidDel="00000000" w:rsidP="00000000" w:rsidRDefault="00000000" w:rsidRPr="00000000" w14:paraId="00000012">
      <w:pPr>
        <w:pageBreakBefore w:val="0"/>
        <w:numPr>
          <w:ilvl w:val="0"/>
          <w:numId w:val="5"/>
        </w:numPr>
        <w:ind w:left="720" w:hanging="360"/>
        <w:rPr>
          <w:rFonts w:ascii="Montserrat Medium" w:cs="Montserrat Medium" w:eastAsia="Montserrat Medium" w:hAnsi="Montserrat Medium"/>
          <w:u w:val="none"/>
        </w:rPr>
      </w:pPr>
      <w:r w:rsidDel="00000000" w:rsidR="00000000" w:rsidRPr="00000000">
        <w:rPr>
          <w:rFonts w:ascii="Montserrat Medium" w:cs="Montserrat Medium" w:eastAsia="Montserrat Medium" w:hAnsi="Montserrat Medium"/>
          <w:rtl w:val="0"/>
        </w:rPr>
        <w:t xml:space="preserve">You may want to split up men and women if this is appropriate.</w:t>
      </w:r>
    </w:p>
    <w:p w:rsidR="00000000" w:rsidDel="00000000" w:rsidP="00000000" w:rsidRDefault="00000000" w:rsidRPr="00000000" w14:paraId="00000013">
      <w:pPr>
        <w:pageBreakBefore w:val="0"/>
        <w:numPr>
          <w:ilvl w:val="0"/>
          <w:numId w:val="5"/>
        </w:numPr>
        <w:ind w:left="720" w:hanging="360"/>
        <w:rPr>
          <w:rFonts w:ascii="Montserrat Medium" w:cs="Montserrat Medium" w:eastAsia="Montserrat Medium" w:hAnsi="Montserrat Medium"/>
          <w:u w:val="none"/>
        </w:rPr>
      </w:pPr>
      <w:r w:rsidDel="00000000" w:rsidR="00000000" w:rsidRPr="00000000">
        <w:rPr>
          <w:rFonts w:ascii="Montserrat Medium" w:cs="Montserrat Medium" w:eastAsia="Montserrat Medium" w:hAnsi="Montserrat Medium"/>
          <w:rtl w:val="0"/>
        </w:rPr>
        <w:t xml:space="preserve">There may be parts in the application section where you have people journal (you would want to invite them to bring their journals ahead of time).</w:t>
      </w:r>
    </w:p>
    <w:p w:rsidR="00000000" w:rsidDel="00000000" w:rsidP="00000000" w:rsidRDefault="00000000" w:rsidRPr="00000000" w14:paraId="00000014">
      <w:pPr>
        <w:pageBreakBefore w:val="0"/>
        <w:numPr>
          <w:ilvl w:val="0"/>
          <w:numId w:val="5"/>
        </w:numPr>
        <w:ind w:left="720" w:hanging="360"/>
        <w:rPr>
          <w:rFonts w:ascii="Montserrat Medium" w:cs="Montserrat Medium" w:eastAsia="Montserrat Medium" w:hAnsi="Montserrat Medium"/>
          <w:u w:val="none"/>
        </w:rPr>
      </w:pPr>
      <w:r w:rsidDel="00000000" w:rsidR="00000000" w:rsidRPr="00000000">
        <w:rPr>
          <w:rFonts w:ascii="Montserrat Medium" w:cs="Montserrat Medium" w:eastAsia="Montserrat Medium" w:hAnsi="Montserrat Medium"/>
          <w:rtl w:val="0"/>
        </w:rPr>
        <w:t xml:space="preserve">In whatever way feels appropriate, set a tone of honesty and vulnerability.  Honesty brings out honesty in others.  Vulnerability begets vulnerability.  As leaders this is one way we create an environment of grace in our groups.</w:t>
      </w:r>
    </w:p>
    <w:p w:rsidR="00000000" w:rsidDel="00000000" w:rsidP="00000000" w:rsidRDefault="00000000" w:rsidRPr="00000000" w14:paraId="00000015">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6">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17">
      <w:pPr>
        <w:pageBreakBefore w:val="0"/>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Add other questions to get to know one another, especially ones related to the topic in the sermon.</w:t>
      </w:r>
    </w:p>
    <w:p w:rsidR="00000000" w:rsidDel="00000000" w:rsidP="00000000" w:rsidRDefault="00000000" w:rsidRPr="00000000" w14:paraId="00000018">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Share about a time when a single conversation with someone had a big impact on your life.</w:t>
      </w:r>
    </w:p>
    <w:p w:rsidR="00000000" w:rsidDel="00000000" w:rsidP="00000000" w:rsidRDefault="00000000" w:rsidRPr="00000000" w14:paraId="00000019">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B">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passages and discuss</w:t>
      </w:r>
      <w:r w:rsidDel="00000000" w:rsidR="00000000" w:rsidRPr="00000000">
        <w:rPr>
          <w:rFonts w:ascii="Montserrat" w:cs="Montserrat" w:eastAsia="Montserrat" w:hAnsi="Montserrat"/>
          <w:rtl w:val="0"/>
        </w:rPr>
        <w:t xml:space="preserve">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C">
      <w:pPr>
        <w:pageBreakBefore w:val="0"/>
        <w:numPr>
          <w:ilvl w:val="0"/>
          <w:numId w:val="2"/>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John 3:16 and 4:1-42</w:t>
      </w:r>
    </w:p>
    <w:p w:rsidR="00000000" w:rsidDel="00000000" w:rsidP="00000000" w:rsidRDefault="00000000" w:rsidRPr="00000000" w14:paraId="0000001D">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significant about where and why Jesus had this interaction with the woman? (Can touch on the connection to the Well of Jacob). </w:t>
      </w:r>
    </w:p>
    <w:p w:rsidR="00000000" w:rsidDel="00000000" w:rsidP="00000000" w:rsidRDefault="00000000" w:rsidRPr="00000000" w14:paraId="0000001E">
      <w:pPr>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you know about the relationship between Jews and Samaritans at that time?</w:t>
      </w:r>
    </w:p>
    <w:p w:rsidR="00000000" w:rsidDel="00000000" w:rsidP="00000000" w:rsidRDefault="00000000" w:rsidRPr="00000000" w14:paraId="0000001F">
      <w:pPr>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you know about the relationship between men and women at that time?</w:t>
      </w:r>
    </w:p>
    <w:p w:rsidR="00000000" w:rsidDel="00000000" w:rsidP="00000000" w:rsidRDefault="00000000" w:rsidRPr="00000000" w14:paraId="00000020">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 you know about the woman from the text?  </w:t>
      </w:r>
    </w:p>
    <w:p w:rsidR="00000000" w:rsidDel="00000000" w:rsidP="00000000" w:rsidRDefault="00000000" w:rsidRPr="00000000" w14:paraId="00000021">
      <w:pPr>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would you describe her?</w:t>
      </w:r>
    </w:p>
    <w:p w:rsidR="00000000" w:rsidDel="00000000" w:rsidP="00000000" w:rsidRDefault="00000000" w:rsidRPr="00000000" w14:paraId="00000022">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does the woman's response to Jesus change throughout the conversation? (Beginning, middle, and end)</w:t>
      </w:r>
    </w:p>
    <w:p w:rsidR="00000000" w:rsidDel="00000000" w:rsidP="00000000" w:rsidRDefault="00000000" w:rsidRPr="00000000" w14:paraId="00000023">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this interaction was all we knew about Jesus and his character, how would you describe him? </w:t>
      </w:r>
    </w:p>
    <w:p w:rsidR="00000000" w:rsidDel="00000000" w:rsidP="00000000" w:rsidRDefault="00000000" w:rsidRPr="00000000" w14:paraId="00000024">
      <w:pPr>
        <w:numPr>
          <w:ilvl w:val="0"/>
          <w:numId w:val="1"/>
        </w:numPr>
        <w:ind w:left="720" w:hanging="360"/>
        <w:rPr>
          <w:rFonts w:ascii="Montserrat" w:cs="Montserrat" w:eastAsia="Montserrat" w:hAnsi="Montserrat"/>
          <w:u w:val="none"/>
        </w:rPr>
      </w:pPr>
      <w:r w:rsidDel="00000000" w:rsidR="00000000" w:rsidRPr="00000000">
        <w:rPr>
          <w:rtl w:val="0"/>
        </w:rPr>
      </w:r>
    </w:p>
    <w:p w:rsidR="00000000" w:rsidDel="00000000" w:rsidP="00000000" w:rsidRDefault="00000000" w:rsidRPr="00000000" w14:paraId="00000025">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7">
      <w:pPr>
        <w:pageBreakBefore w:val="0"/>
        <w:numPr>
          <w:ilvl w:val="0"/>
          <w:numId w:val="8"/>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t>
      </w:r>
    </w:p>
    <w:p w:rsidR="00000000" w:rsidDel="00000000" w:rsidP="00000000" w:rsidRDefault="00000000" w:rsidRPr="00000000" w14:paraId="00000028">
      <w:pPr>
        <w:pageBreakBefore w:val="0"/>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wrong in the world, about trusting God, about who God is, etc.</w:t>
      </w:r>
    </w:p>
    <w:p w:rsidR="00000000" w:rsidDel="00000000" w:rsidP="00000000" w:rsidRDefault="00000000" w:rsidRPr="00000000" w14:paraId="00000029">
      <w:pPr>
        <w:pageBreakBefore w:val="0"/>
        <w:numPr>
          <w:ilvl w:val="0"/>
          <w:numId w:val="8"/>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Put yourself in the shoes of the woman. What might she have felt and thought as she had a face-to-face conversation with Jesus as a Samaritan AND while holding the hidden burden of her broken past and present? </w:t>
      </w:r>
    </w:p>
    <w:p w:rsidR="00000000" w:rsidDel="00000000" w:rsidP="00000000" w:rsidRDefault="00000000" w:rsidRPr="00000000" w14:paraId="0000002A">
      <w:pPr>
        <w:pageBreakBefore w:val="0"/>
        <w:numPr>
          <w:ilvl w:val="1"/>
          <w:numId w:val="8"/>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Jesus address both the cultural and personal brokenness in her story?</w:t>
      </w:r>
    </w:p>
    <w:p w:rsidR="00000000" w:rsidDel="00000000" w:rsidP="00000000" w:rsidRDefault="00000000" w:rsidRPr="00000000" w14:paraId="0000002B">
      <w:pPr>
        <w:pageBreakBefore w:val="0"/>
        <w:numPr>
          <w:ilvl w:val="0"/>
          <w:numId w:val="8"/>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Jesus mentions her marital status and relational brokenness, then the woman quickly changes the subject. After that Jesus never references it again. What does this suggest about how Jesus relates to us in our brokenness?</w:t>
      </w:r>
    </w:p>
    <w:p w:rsidR="00000000" w:rsidDel="00000000" w:rsidP="00000000" w:rsidRDefault="00000000" w:rsidRPr="00000000" w14:paraId="0000002C">
      <w:pPr>
        <w:pageBreakBefore w:val="0"/>
        <w:numPr>
          <w:ilvl w:val="1"/>
          <w:numId w:val="8"/>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results are seen in her because of it? </w:t>
      </w:r>
    </w:p>
    <w:p w:rsidR="00000000" w:rsidDel="00000000" w:rsidP="00000000" w:rsidRDefault="00000000" w:rsidRPr="00000000" w14:paraId="0000002D">
      <w:pPr>
        <w:pageBreakBefore w:val="0"/>
        <w:numPr>
          <w:ilvl w:val="0"/>
          <w:numId w:val="8"/>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this interaction reveal the reality of John 3:16? </w:t>
      </w:r>
      <w:r w:rsidDel="00000000" w:rsidR="00000000" w:rsidRPr="00000000">
        <w:rPr>
          <w:rtl w:val="0"/>
        </w:rPr>
      </w:r>
    </w:p>
    <w:p w:rsidR="00000000" w:rsidDel="00000000" w:rsidP="00000000" w:rsidRDefault="00000000" w:rsidRPr="00000000" w14:paraId="0000002E">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F">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3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31">
      <w:pPr>
        <w:pageBreakBefore w:val="0"/>
        <w:numPr>
          <w:ilvl w:val="0"/>
          <w:numId w:val="7"/>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32">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pageBreakBefore w:val="0"/>
        <w:numPr>
          <w:ilvl w:val="0"/>
          <w:numId w:val="7"/>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On Sunday, Christian talked about the hourglass effect (inviting, pressing in the middle, opening). We can see that represented in this sermon series but also in how Jesus relates to the woman. How have you seen this effect in your life in the past or how are you seeing it now?</w:t>
      </w:r>
    </w:p>
    <w:p w:rsidR="00000000" w:rsidDel="00000000" w:rsidP="00000000" w:rsidRDefault="00000000" w:rsidRPr="00000000" w14:paraId="00000034">
      <w:pPr>
        <w:pageBreakBefore w:val="0"/>
        <w:numPr>
          <w:ilvl w:val="1"/>
          <w:numId w:val="7"/>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other words, how has God brought a universal spiritual truth personally to bear on your life?</w:t>
      </w:r>
    </w:p>
    <w:p w:rsidR="00000000" w:rsidDel="00000000" w:rsidP="00000000" w:rsidRDefault="00000000" w:rsidRPr="00000000" w14:paraId="00000035">
      <w:pPr>
        <w:pageBreakBefore w:val="0"/>
        <w:numPr>
          <w:ilvl w:val="0"/>
          <w:numId w:val="7"/>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you were to have a sit down conversation with Jesus like the woman at the well what things do you think he would reveal to you? </w:t>
      </w:r>
    </w:p>
    <w:p w:rsidR="00000000" w:rsidDel="00000000" w:rsidP="00000000" w:rsidRDefault="00000000" w:rsidRPr="00000000" w14:paraId="00000036">
      <w:pPr>
        <w:pageBreakBefore w:val="0"/>
        <w:numPr>
          <w:ilvl w:val="1"/>
          <w:numId w:val="7"/>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When is a time in the past you’ve been unburdened of lies or sins or hurts?</w:t>
      </w:r>
    </w:p>
    <w:p w:rsidR="00000000" w:rsidDel="00000000" w:rsidP="00000000" w:rsidRDefault="00000000" w:rsidRPr="00000000" w14:paraId="00000037">
      <w:pPr>
        <w:pageBreakBefore w:val="0"/>
        <w:numPr>
          <w:ilvl w:val="1"/>
          <w:numId w:val="7"/>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When have you been part of helping others be unburned of lies, or sins, or hurt?</w:t>
      </w:r>
    </w:p>
    <w:p w:rsidR="00000000" w:rsidDel="00000000" w:rsidP="00000000" w:rsidRDefault="00000000" w:rsidRPr="00000000" w14:paraId="00000038">
      <w:pPr>
        <w:pageBreakBefore w:val="0"/>
        <w:numPr>
          <w:ilvl w:val="1"/>
          <w:numId w:val="7"/>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Are there places where you need to be unburdened this week?</w:t>
      </w:r>
    </w:p>
    <w:p w:rsidR="00000000" w:rsidDel="00000000" w:rsidP="00000000" w:rsidRDefault="00000000" w:rsidRPr="00000000" w14:paraId="00000039">
      <w:pPr>
        <w:pageBreakBefore w:val="0"/>
        <w:numPr>
          <w:ilvl w:val="0"/>
          <w:numId w:val="7"/>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the past, how have you seen or experienced the way that being unburdened can lead to a more full engagement with Jesus’ mission?</w:t>
      </w:r>
    </w:p>
    <w:p w:rsidR="00000000" w:rsidDel="00000000" w:rsidP="00000000" w:rsidRDefault="00000000" w:rsidRPr="00000000" w14:paraId="0000003A">
      <w:pPr>
        <w:pageBreakBefore w:val="0"/>
        <w:numPr>
          <w:ilvl w:val="1"/>
          <w:numId w:val="7"/>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might being unburdened of these sins allow you to more fully carry out the mission he has called you to?</w:t>
      </w:r>
    </w:p>
    <w:p w:rsidR="00000000" w:rsidDel="00000000" w:rsidP="00000000" w:rsidRDefault="00000000" w:rsidRPr="00000000" w14:paraId="0000003B">
      <w:pPr>
        <w:pageBreakBefore w:val="0"/>
        <w:numPr>
          <w:ilvl w:val="0"/>
          <w:numId w:val="7"/>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On Sunday, Christian said that in his conversation with the woman Jesus restored, re-storied, and unburdened her. </w:t>
      </w:r>
    </w:p>
    <w:p w:rsidR="00000000" w:rsidDel="00000000" w:rsidP="00000000" w:rsidRDefault="00000000" w:rsidRPr="00000000" w14:paraId="0000003C">
      <w:pPr>
        <w:pageBreakBefore w:val="0"/>
        <w:numPr>
          <w:ilvl w:val="1"/>
          <w:numId w:val="7"/>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Which one of these do you feel like you need Jesus to do for you the most today?  Pray for one another in response. </w:t>
      </w:r>
      <w:r w:rsidDel="00000000" w:rsidR="00000000" w:rsidRPr="00000000">
        <w:rPr>
          <w:rtl w:val="0"/>
        </w:rPr>
      </w:r>
    </w:p>
    <w:p w:rsidR="00000000" w:rsidDel="00000000" w:rsidP="00000000" w:rsidRDefault="00000000" w:rsidRPr="00000000" w14:paraId="0000003D">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3E">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41">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42">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Personally Unburdened  - Christian</w:t>
    </w:r>
  </w:p>
  <w:p w:rsidR="00000000" w:rsidDel="00000000" w:rsidP="00000000" w:rsidRDefault="00000000" w:rsidRPr="00000000" w14:paraId="00000043">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1/29/23  </w:t>
    </w:r>
    <w:r w:rsidDel="00000000" w:rsidR="00000000" w:rsidRPr="00000000">
      <w:rPr>
        <w:rtl w:val="0"/>
      </w:rPr>
    </w:r>
  </w:p>
  <w:p w:rsidR="00000000" w:rsidDel="00000000" w:rsidP="00000000" w:rsidRDefault="00000000" w:rsidRPr="00000000" w14:paraId="00000044">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