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ideas/questions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pageBreakBefore w:val="0"/>
        <w:numPr>
          <w:ilvl w:val="0"/>
          <w:numId w:val="3"/>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pageBreakBefore w:val="0"/>
        <w:numPr>
          <w:ilvl w:val="0"/>
          <w:numId w:val="3"/>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pageBreakBefore w:val="0"/>
        <w:numPr>
          <w:ilvl w:val="0"/>
          <w:numId w:val="3"/>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9">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A">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B">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C">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D">
      <w:pPr>
        <w:pageBreakBefore w:val="0"/>
        <w:ind w:left="0" w:firstLine="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0E">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pageBreakBefore w:val="0"/>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0">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11">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Add other questions to get to know one another, especially ones related to the topic in the sermon.</w:t>
      </w:r>
    </w:p>
    <w:p w:rsidR="00000000" w:rsidDel="00000000" w:rsidP="00000000" w:rsidRDefault="00000000" w:rsidRPr="00000000" w14:paraId="00000012">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some of the weirdest pieces of advice that people have given you on being single or dating? What are some of the best? </w:t>
      </w:r>
    </w:p>
    <w:p w:rsidR="00000000" w:rsidDel="00000000" w:rsidP="00000000" w:rsidRDefault="00000000" w:rsidRPr="00000000" w14:paraId="00000013">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5">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6">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passages and discuss</w:t>
      </w:r>
      <w:r w:rsidDel="00000000" w:rsidR="00000000" w:rsidRPr="00000000">
        <w:rPr>
          <w:rFonts w:ascii="Montserrat" w:cs="Montserrat" w:eastAsia="Montserrat" w:hAnsi="Montserrat"/>
          <w:rtl w:val="0"/>
        </w:rPr>
        <w:t xml:space="preserve">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7">
      <w:pPr>
        <w:pageBreakBefore w:val="0"/>
        <w:numPr>
          <w:ilvl w:val="0"/>
          <w:numId w:val="1"/>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Luke 20:27-36</w:t>
      </w:r>
    </w:p>
    <w:p w:rsidR="00000000" w:rsidDel="00000000" w:rsidP="00000000" w:rsidRDefault="00000000" w:rsidRPr="00000000" w14:paraId="00000018">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 you think the Sadducees’ purpose was for asking Jesus this question? </w:t>
      </w:r>
    </w:p>
    <w:p w:rsidR="00000000" w:rsidDel="00000000" w:rsidP="00000000" w:rsidRDefault="00000000" w:rsidRPr="00000000" w14:paraId="00000019">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was the main point Jesus was trying to convey in his response? </w:t>
      </w:r>
    </w:p>
    <w:p w:rsidR="00000000" w:rsidDel="00000000" w:rsidP="00000000" w:rsidRDefault="00000000" w:rsidRPr="00000000" w14:paraId="0000001A">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this passage tell us about what post-resurrection life looks like?</w:t>
      </w:r>
    </w:p>
    <w:p w:rsidR="00000000" w:rsidDel="00000000" w:rsidP="00000000" w:rsidRDefault="00000000" w:rsidRPr="00000000" w14:paraId="0000001B">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If this was all you knew about the purpose of marriage and singleness. What would it tell us?</w:t>
      </w:r>
    </w:p>
    <w:p w:rsidR="00000000" w:rsidDel="00000000" w:rsidP="00000000" w:rsidRDefault="00000000" w:rsidRPr="00000000" w14:paraId="0000001C">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0">
      <w:pPr>
        <w:pageBreakBefore w:val="0"/>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the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1">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implications does this passage have for both married and single people today?</w:t>
      </w:r>
    </w:p>
    <w:p w:rsidR="00000000" w:rsidDel="00000000" w:rsidP="00000000" w:rsidRDefault="00000000" w:rsidRPr="00000000" w14:paraId="00000022">
      <w:pPr>
        <w:pageBreakBefore w:val="0"/>
        <w:numPr>
          <w:ilvl w:val="0"/>
          <w:numId w:val="5"/>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On Sunday, Tim said, “Marriage points back to the garden and singleness points ahead to the city”.  What are your thoughts on this? What does that mean for marriage and what does that mean for singles?</w:t>
      </w:r>
    </w:p>
    <w:p w:rsidR="00000000" w:rsidDel="00000000" w:rsidP="00000000" w:rsidRDefault="00000000" w:rsidRPr="00000000" w14:paraId="00000023">
      <w:pPr>
        <w:pageBreakBefore w:val="0"/>
        <w:numPr>
          <w:ilvl w:val="0"/>
          <w:numId w:val="5"/>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1 Corinthians 7:7. </w:t>
      </w:r>
      <w:r w:rsidDel="00000000" w:rsidR="00000000" w:rsidRPr="00000000">
        <w:rPr>
          <w:rFonts w:ascii="Montserrat" w:cs="Montserrat" w:eastAsia="Montserrat" w:hAnsi="Montserrat"/>
          <w:rtl w:val="0"/>
        </w:rPr>
        <w:t xml:space="preserve">In light of the Luke passage and both Jesus and Paul being single, what do you think it would mean to live out a faithfully single life? </w:t>
      </w:r>
    </w:p>
    <w:p w:rsidR="00000000" w:rsidDel="00000000" w:rsidP="00000000" w:rsidRDefault="00000000" w:rsidRPr="00000000" w14:paraId="00000024">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5">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7">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8">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9">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Evaluate the ways you have seen the purpose and value of single people in our world and church. How might you need to adjust your view on marriage and singleness in light of this passage?</w:t>
      </w:r>
    </w:p>
    <w:p w:rsidR="00000000" w:rsidDel="00000000" w:rsidP="00000000" w:rsidRDefault="00000000" w:rsidRPr="00000000" w14:paraId="0000002A">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Reflect on your assumptions about what a single person must be thinking or feeling. How much is that shaped by external or cultural influences and how much is that influenced by what scripture says about singleness or marriage?</w:t>
      </w:r>
    </w:p>
    <w:p w:rsidR="00000000" w:rsidDel="00000000" w:rsidP="00000000" w:rsidRDefault="00000000" w:rsidRPr="00000000" w14:paraId="0000002B">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Married or single, we all have a purpose in the Kingdom of God. What do you sense God teaching you about your purpose over the past few weeks?</w:t>
      </w:r>
    </w:p>
    <w:p w:rsidR="00000000" w:rsidDel="00000000" w:rsidP="00000000" w:rsidRDefault="00000000" w:rsidRPr="00000000" w14:paraId="0000002C">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Practically, how can your small group and Hillcrest operate well as a diverse family of God with different gifts and journeys? </w:t>
      </w:r>
    </w:p>
    <w:p w:rsidR="00000000" w:rsidDel="00000000" w:rsidP="00000000" w:rsidRDefault="00000000" w:rsidRPr="00000000" w14:paraId="0000002D">
      <w:pPr>
        <w:pageBreakBefore w:val="0"/>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pageBreakBefore w:val="0"/>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F">
      <w:pPr>
        <w:pageBreakBefore w:val="0"/>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ageBreakBefore w:val="0"/>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2">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3">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A Sign of the Age to Come - Tim Knipp</w:t>
    </w:r>
  </w:p>
  <w:p w:rsidR="00000000" w:rsidDel="00000000" w:rsidP="00000000" w:rsidRDefault="00000000" w:rsidRPr="00000000" w14:paraId="00000034">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2/19/23</w:t>
    </w:r>
    <w:r w:rsidDel="00000000" w:rsidR="00000000" w:rsidRPr="00000000">
      <w:rPr>
        <w:rtl w:val="0"/>
      </w:rPr>
    </w:r>
  </w:p>
  <w:p w:rsidR="00000000" w:rsidDel="00000000" w:rsidP="00000000" w:rsidRDefault="00000000" w:rsidRPr="00000000" w14:paraId="00000035">
    <w:pPr>
      <w:pageBreakBefore w:val="0"/>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