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2">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Hook - Getting to know one another</w:t>
      </w:r>
    </w:p>
    <w:p w:rsidR="00000000" w:rsidDel="00000000" w:rsidP="00000000" w:rsidRDefault="00000000" w:rsidRPr="00000000" w14:paraId="00000003">
      <w:pPr>
        <w:pageBreakBefore w:val="0"/>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How is everyone doing this week? Add other questions to get to know one another, especially ones related to the topic in the sermon.</w:t>
      </w:r>
    </w:p>
    <w:p w:rsidR="00000000" w:rsidDel="00000000" w:rsidP="00000000" w:rsidRDefault="00000000" w:rsidRPr="00000000" w14:paraId="00000004">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Pastor Tim started the sermon asking a question about studying the Bible that can be a great question for day to day life: what is God saying to you and what are you going to do about it? Spend a little time in prayer and share as you feel comfortable.</w:t>
      </w:r>
    </w:p>
    <w:p w:rsidR="00000000" w:rsidDel="00000000" w:rsidP="00000000" w:rsidRDefault="00000000" w:rsidRPr="00000000" w14:paraId="00000005">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Take a few moments and do some research on Thessaloniki, the area where the Thessalonian church existed.  Look at both history and current day information and photos.</w:t>
      </w:r>
    </w:p>
    <w:p w:rsidR="00000000" w:rsidDel="00000000" w:rsidP="00000000" w:rsidRDefault="00000000" w:rsidRPr="00000000" w14:paraId="00000006">
      <w:pPr>
        <w:pageBreakBefore w:val="0"/>
        <w:numPr>
          <w:ilvl w:val="1"/>
          <w:numId w:val="4"/>
        </w:numPr>
        <w:ind w:left="1440" w:hanging="360"/>
        <w:rPr>
          <w:rFonts w:ascii="Montserrat" w:cs="Montserrat" w:eastAsia="Montserrat" w:hAnsi="Montserrat"/>
          <w:i w:val="1"/>
          <w:iCs w:val="1"/>
          <w:u w:val="none"/>
        </w:rPr>
      </w:pPr>
      <w:hyperlink r:id="rId6">
        <w:r w:rsidDel="00000000" w:rsidR="00000000" w:rsidRPr="00000000">
          <w:rPr>
            <w:rFonts w:ascii="Montserrat" w:cs="Montserrat" w:eastAsia="Montserrat" w:hAnsi="Montserrat"/>
            <w:i w:val="1"/>
            <w:iCs w:val="1"/>
            <w:color w:val="1155cc"/>
            <w:u w:val="single"/>
            <w:rtl w:val="0"/>
          </w:rPr>
          <w:t xml:space="preserve">https://www.thessalonikitourism.gr/index.php/en/</w:t>
        </w:r>
      </w:hyperlink>
      <w:r w:rsidDel="00000000" w:rsidR="00000000" w:rsidRPr="00000000">
        <w:rPr>
          <w:rtl w:val="0"/>
        </w:rPr>
      </w:r>
    </w:p>
    <w:p w:rsidR="00000000" w:rsidDel="00000000" w:rsidP="00000000" w:rsidRDefault="00000000" w:rsidRPr="00000000" w14:paraId="00000007">
      <w:pPr>
        <w:pageBreakBefore w:val="0"/>
        <w:numPr>
          <w:ilvl w:val="1"/>
          <w:numId w:val="4"/>
        </w:numPr>
        <w:ind w:left="1440" w:hanging="360"/>
        <w:rPr>
          <w:rFonts w:ascii="Montserrat" w:cs="Montserrat" w:eastAsia="Montserrat" w:hAnsi="Montserrat"/>
          <w:i w:val="1"/>
          <w:iCs w:val="1"/>
          <w:u w:val="none"/>
        </w:rPr>
      </w:pPr>
      <w:hyperlink r:id="rId7">
        <w:r w:rsidDel="00000000" w:rsidR="00000000" w:rsidRPr="00000000">
          <w:rPr>
            <w:rFonts w:ascii="Montserrat" w:cs="Montserrat" w:eastAsia="Montserrat" w:hAnsi="Montserrat"/>
            <w:i w:val="1"/>
            <w:iCs w:val="1"/>
            <w:color w:val="1155cc"/>
            <w:u w:val="single"/>
            <w:rtl w:val="0"/>
          </w:rPr>
          <w:t xml:space="preserve">https://youtu.be/W6iCypKMQaE?si=8_I7w0Do_mR5bafx</w:t>
        </w:r>
      </w:hyperlink>
      <w:r w:rsidDel="00000000" w:rsidR="00000000" w:rsidRPr="00000000">
        <w:rPr>
          <w:rtl w:val="0"/>
        </w:rPr>
      </w:r>
    </w:p>
    <w:p w:rsidR="00000000" w:rsidDel="00000000" w:rsidP="00000000" w:rsidRDefault="00000000" w:rsidRPr="00000000" w14:paraId="00000008">
      <w:pPr>
        <w:pageBreakBefore w:val="0"/>
        <w:numPr>
          <w:ilvl w:val="1"/>
          <w:numId w:val="4"/>
        </w:numPr>
        <w:ind w:left="1440" w:hanging="360"/>
        <w:rPr>
          <w:rFonts w:ascii="Montserrat" w:cs="Montserrat" w:eastAsia="Montserrat" w:hAnsi="Montserrat"/>
          <w:i w:val="1"/>
          <w:iCs w:val="1"/>
          <w:u w:val="none"/>
        </w:rPr>
      </w:pPr>
      <w:r w:rsidDel="00000000" w:rsidR="00000000" w:rsidRPr="00000000">
        <w:rPr>
          <w:rtl w:val="0"/>
        </w:rPr>
      </w:r>
    </w:p>
    <w:p w:rsidR="00000000" w:rsidDel="00000000" w:rsidP="00000000" w:rsidRDefault="00000000" w:rsidRPr="00000000" w14:paraId="00000009">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Not related to the sermon, but a more silly initial question: If you could choose to live at the ocean, the forest, the mountains, or… where would you live and why?</w:t>
      </w:r>
    </w:p>
    <w:p w:rsidR="00000000" w:rsidDel="00000000" w:rsidP="00000000" w:rsidRDefault="00000000" w:rsidRPr="00000000" w14:paraId="0000000A">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pageBreakBefore w:val="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C">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Book - Scripture</w:t>
      </w:r>
    </w:p>
    <w:p w:rsidR="00000000" w:rsidDel="00000000" w:rsidP="00000000" w:rsidRDefault="00000000" w:rsidRPr="00000000" w14:paraId="0000000D">
      <w:pPr>
        <w:pageBreakBefore w:val="0"/>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Read the scripture passages and discuss</w:t>
      </w:r>
      <w:r w:rsidDel="00000000" w:rsidR="00000000" w:rsidRPr="00000000">
        <w:rPr>
          <w:rFonts w:ascii="Montserrat" w:cs="Montserrat" w:eastAsia="Montserrat" w:hAnsi="Montserrat"/>
          <w:i w:val="1"/>
          <w:iCs w:val="1"/>
          <w:rtl w:val="0"/>
        </w:rPr>
        <w:t xml:space="preserve"> to understand </w:t>
      </w:r>
      <w:r w:rsidDel="00000000" w:rsidR="00000000" w:rsidRPr="00000000">
        <w:rPr>
          <w:rFonts w:ascii="Montserrat" w:cs="Montserrat" w:eastAsia="Montserrat" w:hAnsi="Montserrat"/>
          <w:b w:val="1"/>
          <w:bCs w:val="1"/>
          <w:i w:val="1"/>
          <w:iCs w:val="1"/>
          <w:rtl w:val="0"/>
        </w:rPr>
        <w:t xml:space="preserve">what the text is saying</w:t>
      </w:r>
      <w:r w:rsidDel="00000000" w:rsidR="00000000" w:rsidRPr="00000000">
        <w:rPr>
          <w:rFonts w:ascii="Montserrat" w:cs="Montserrat" w:eastAsia="Montserrat" w:hAnsi="Montserrat"/>
          <w:i w:val="1"/>
          <w:iCs w:val="1"/>
          <w:rtl w:val="0"/>
        </w:rPr>
        <w:t xml:space="preserve">: 1 Thessalonians 1; Acts 17: 1-10a</w:t>
      </w:r>
    </w:p>
    <w:p w:rsidR="00000000" w:rsidDel="00000000" w:rsidP="00000000" w:rsidRDefault="00000000" w:rsidRPr="00000000" w14:paraId="0000000E">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A professor of mine in college would host book of the Bible reading sessions. If you have time, read the entire book of Thessalonians out loud. Those who want to read, take turns and read a few verses at a time and rotate around the group. </w:t>
      </w:r>
    </w:p>
    <w:p w:rsidR="00000000" w:rsidDel="00000000" w:rsidP="00000000" w:rsidRDefault="00000000" w:rsidRPr="00000000" w14:paraId="0000000F">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This week was full of Bible study methods. Revisit many that Pastor Tim provided as an example:</w:t>
      </w:r>
    </w:p>
    <w:p w:rsidR="00000000" w:rsidDel="00000000" w:rsidP="00000000" w:rsidRDefault="00000000" w:rsidRPr="00000000" w14:paraId="00000010">
      <w:pPr>
        <w:pageBreakBefore w:val="0"/>
        <w:numPr>
          <w:ilvl w:val="1"/>
          <w:numId w:val="1"/>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Read Acts 17:1-10a and track the journey they took into Thessalonica</w:t>
      </w:r>
    </w:p>
    <w:p w:rsidR="00000000" w:rsidDel="00000000" w:rsidP="00000000" w:rsidRDefault="00000000" w:rsidRPr="00000000" w14:paraId="00000011">
      <w:pPr>
        <w:pageBreakBefore w:val="0"/>
        <w:numPr>
          <w:ilvl w:val="1"/>
          <w:numId w:val="1"/>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Read each verse again and note anything specific or unique that the writer includes</w:t>
      </w:r>
    </w:p>
    <w:p w:rsidR="00000000" w:rsidDel="00000000" w:rsidP="00000000" w:rsidRDefault="00000000" w:rsidRPr="00000000" w14:paraId="00000012">
      <w:pPr>
        <w:pageBreakBefore w:val="0"/>
        <w:numPr>
          <w:ilvl w:val="2"/>
          <w:numId w:val="1"/>
        </w:numPr>
        <w:ind w:left="216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Ex. why was it Paul’s custom to go to the synagogue?</w:t>
      </w:r>
    </w:p>
    <w:p w:rsidR="00000000" w:rsidDel="00000000" w:rsidP="00000000" w:rsidRDefault="00000000" w:rsidRPr="00000000" w14:paraId="00000013">
      <w:pPr>
        <w:pageBreakBefore w:val="0"/>
        <w:numPr>
          <w:ilvl w:val="2"/>
          <w:numId w:val="1"/>
        </w:numPr>
        <w:ind w:left="216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Ex. where had Paul been before this that the locals said that Paul had done this before and “turned the world upside down.”</w:t>
      </w:r>
    </w:p>
    <w:p w:rsidR="00000000" w:rsidDel="00000000" w:rsidP="00000000" w:rsidRDefault="00000000" w:rsidRPr="00000000" w14:paraId="00000014">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was important about Paul’s trip to Thessalonica? Beyond the easy answer of “Jesus told him to,” what was his goal? According to the account in Acts, did he achieve his goal?</w:t>
      </w:r>
    </w:p>
    <w:p w:rsidR="00000000" w:rsidDel="00000000" w:rsidP="00000000" w:rsidRDefault="00000000" w:rsidRPr="00000000" w14:paraId="00000015">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Look - Connections to our world today</w:t>
      </w:r>
    </w:p>
    <w:p w:rsidR="00000000" w:rsidDel="00000000" w:rsidP="00000000" w:rsidRDefault="00000000" w:rsidRPr="00000000" w14:paraId="00000018">
      <w:pPr>
        <w:pageBreakBefore w:val="0"/>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section focuses</w:t>
      </w:r>
      <w:r w:rsidDel="00000000" w:rsidR="00000000" w:rsidRPr="00000000">
        <w:rPr>
          <w:rFonts w:ascii="Montserrat" w:cs="Montserrat" w:eastAsia="Montserrat" w:hAnsi="Montserrat"/>
          <w:i w:val="1"/>
          <w:iCs w:val="1"/>
          <w:rtl w:val="0"/>
        </w:rPr>
        <w:t xml:space="preserve"> on implications about </w:t>
      </w:r>
      <w:r w:rsidDel="00000000" w:rsidR="00000000" w:rsidRPr="00000000">
        <w:rPr>
          <w:rFonts w:ascii="Montserrat" w:cs="Montserrat" w:eastAsia="Montserrat" w:hAnsi="Montserrat"/>
          <w:b w:val="1"/>
          <w:bCs w:val="1"/>
          <w:i w:val="1"/>
          <w:iCs w:val="1"/>
          <w:rtl w:val="0"/>
        </w:rPr>
        <w:t xml:space="preserve">what this text means</w:t>
      </w:r>
      <w:r w:rsidDel="00000000" w:rsidR="00000000" w:rsidRPr="00000000">
        <w:rPr>
          <w:rFonts w:ascii="Montserrat" w:cs="Montserrat" w:eastAsia="Montserrat" w:hAnsi="Montserrat"/>
          <w:i w:val="1"/>
          <w:iCs w:val="1"/>
          <w:rtl w:val="0"/>
        </w:rPr>
        <w:t xml:space="preserve"> about what’s wrong in the world, about trusting God, about who God is, etc.</w:t>
      </w:r>
    </w:p>
    <w:p w:rsidR="00000000" w:rsidDel="00000000" w:rsidP="00000000" w:rsidRDefault="00000000" w:rsidRPr="00000000" w14:paraId="00000019">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allegiances in the world today demand the time, loyalty, and commitment of the church? What things have we allowed to fight for our allegiance or more specifically, what things have we given our allegiance to?</w:t>
      </w:r>
    </w:p>
    <w:p w:rsidR="00000000" w:rsidDel="00000000" w:rsidP="00000000" w:rsidRDefault="00000000" w:rsidRPr="00000000" w14:paraId="0000001A">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How has this affected the church’s relationship with the world? How is our testimony affected when our allegiance is visibly to something other than Christ? </w:t>
      </w:r>
    </w:p>
    <w:p w:rsidR="00000000" w:rsidDel="00000000" w:rsidP="00000000" w:rsidRDefault="00000000" w:rsidRPr="00000000" w14:paraId="0000001B">
      <w:pPr>
        <w:pageBreakBefore w:val="0"/>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C">
      <w:pPr>
        <w:pageBreakBefore w:val="0"/>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D">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Took - Personal Application</w:t>
      </w:r>
    </w:p>
    <w:p w:rsidR="00000000" w:rsidDel="00000000" w:rsidP="00000000" w:rsidRDefault="00000000" w:rsidRPr="00000000" w14:paraId="0000001E">
      <w:pPr>
        <w:pageBreakBefore w:val="0"/>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application focuses on </w:t>
      </w:r>
      <w:r w:rsidDel="00000000" w:rsidR="00000000" w:rsidRPr="00000000">
        <w:rPr>
          <w:rFonts w:ascii="Montserrat" w:cs="Montserrat" w:eastAsia="Montserrat" w:hAnsi="Montserrat"/>
          <w:b w:val="1"/>
          <w:bCs w:val="1"/>
          <w:i w:val="1"/>
          <w:iCs w:val="1"/>
          <w:rtl w:val="0"/>
        </w:rPr>
        <w:t xml:space="preserve">how God is calling us to respond</w:t>
      </w:r>
      <w:r w:rsidDel="00000000" w:rsidR="00000000" w:rsidRPr="00000000">
        <w:rPr>
          <w:rFonts w:ascii="Montserrat" w:cs="Montserrat" w:eastAsia="Montserrat" w:hAnsi="Montserrat"/>
          <w:i w:val="1"/>
          <w:iCs w:val="1"/>
          <w:rtl w:val="0"/>
        </w:rPr>
        <w:t xml:space="preserve">.  This could be personally, as a family, small group, or church.  It could be something to believe, to meditate on, to say or do this week.</w:t>
      </w:r>
    </w:p>
    <w:p w:rsidR="00000000" w:rsidDel="00000000" w:rsidP="00000000" w:rsidRDefault="00000000" w:rsidRPr="00000000" w14:paraId="0000001F">
      <w:pPr>
        <w:pageBreakBefore w:val="0"/>
        <w:numPr>
          <w:ilvl w:val="0"/>
          <w:numId w:val="3"/>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are your allegiances to? What competes for your attention and focus?</w:t>
      </w:r>
    </w:p>
    <w:p w:rsidR="00000000" w:rsidDel="00000000" w:rsidP="00000000" w:rsidRDefault="00000000" w:rsidRPr="00000000" w14:paraId="00000020">
      <w:pPr>
        <w:pageBreakBefore w:val="0"/>
        <w:numPr>
          <w:ilvl w:val="0"/>
          <w:numId w:val="3"/>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Who do you identify with in the backstory of the letter to the Thessalonians? Paul - addressing the crowds in a new city? Jason - willing and available to help and support? The crowds - confused and concerned that their worldview is challenged? Other?</w:t>
      </w:r>
    </w:p>
    <w:p w:rsidR="00000000" w:rsidDel="00000000" w:rsidP="00000000" w:rsidRDefault="00000000" w:rsidRPr="00000000" w14:paraId="00000021">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pageBreakBefore w:val="0"/>
        <w:shd w:fill="ffffff" w:val="clear"/>
        <w:spacing w:after="240" w:before="240" w:lineRule="auto"/>
        <w:ind w:left="0" w:firstLine="0"/>
        <w:rPr>
          <w:rFonts w:ascii="Montserrat" w:cs="Montserrat" w:eastAsia="Montserrat" w:hAnsi="Montserrat"/>
        </w:rPr>
      </w:pPr>
      <w:r w:rsidDel="00000000" w:rsidR="00000000" w:rsidRPr="00000000">
        <w:rPr>
          <w:rFonts w:ascii="Montserrat Medium" w:cs="Montserrat Medium" w:eastAsia="Montserrat Medium" w:hAnsi="Montserrat Medium"/>
          <w:color w:val="202020"/>
          <w:sz w:val="24"/>
          <w:szCs w:val="24"/>
          <w:rtl w:val="0"/>
        </w:rPr>
        <w:t xml:space="preserve">Time of Prayer</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ageBreakBefore w:val="0"/>
      <w:jc w:val="center"/>
      <w:rPr/>
    </w:pPr>
    <w:r w:rsidDel="00000000" w:rsidR="00000000" w:rsidRPr="00000000">
      <w:rPr/>
      <w:drawing>
        <wp:inline distB="114300" distT="114300" distL="114300" distR="114300">
          <wp:extent cx="5943600"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pageBreakBefore w:val="0"/>
      <w:widowControl w:val="0"/>
      <w:spacing w:line="240" w:lineRule="auto"/>
      <w:ind w:left="720" w:firstLine="720"/>
      <w:rPr>
        <w:rFonts w:ascii="Montserrat Medium" w:cs="Montserrat Medium" w:eastAsia="Montserrat Medium" w:hAnsi="Montserrat Medium"/>
        <w:sz w:val="28"/>
        <w:szCs w:val="28"/>
      </w:rPr>
    </w:pPr>
    <w:r w:rsidDel="00000000" w:rsidR="00000000" w:rsidRPr="00000000">
      <w:rPr>
        <w:rtl w:val="0"/>
      </w:rPr>
    </w:r>
  </w:p>
  <w:p w:rsidR="00000000" w:rsidDel="00000000" w:rsidP="00000000" w:rsidRDefault="00000000" w:rsidRPr="00000000" w14:paraId="00000026">
    <w:pPr>
      <w:pageBreakBefore w:val="0"/>
      <w:widowControl w:val="0"/>
      <w:spacing w:line="240" w:lineRule="auto"/>
      <w:ind w:left="0" w:firstLine="0"/>
      <w:jc w:val="center"/>
      <w:rPr>
        <w:rFonts w:ascii="Montserrat Medium" w:cs="Montserrat Medium" w:eastAsia="Montserrat Medium" w:hAnsi="Montserrat Medium"/>
        <w:sz w:val="28"/>
        <w:szCs w:val="28"/>
      </w:rPr>
    </w:pPr>
    <w:r w:rsidDel="00000000" w:rsidR="00000000" w:rsidRPr="00000000">
      <w:rPr>
        <w:rFonts w:ascii="Montserrat Medium" w:cs="Montserrat Medium" w:eastAsia="Montserrat Medium" w:hAnsi="Montserrat Medium"/>
        <w:sz w:val="28"/>
        <w:szCs w:val="28"/>
        <w:rtl w:val="0"/>
      </w:rPr>
      <w:t xml:space="preserve">Sermon Discussion Guide</w:t>
    </w:r>
  </w:p>
  <w:p w:rsidR="00000000" w:rsidDel="00000000" w:rsidP="00000000" w:rsidRDefault="00000000" w:rsidRPr="00000000" w14:paraId="00000027">
    <w:pPr>
      <w:pageBreakBefore w:val="0"/>
      <w:widowControl w:val="0"/>
      <w:spacing w:line="240" w:lineRule="auto"/>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Tim Knipp - Another King</w:t>
    </w:r>
  </w:p>
  <w:p w:rsidR="00000000" w:rsidDel="00000000" w:rsidP="00000000" w:rsidRDefault="00000000" w:rsidRPr="00000000" w14:paraId="00000028">
    <w:pPr>
      <w:pageBreakBefore w:val="0"/>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9/27/26</w:t>
    </w:r>
    <w:r w:rsidDel="00000000" w:rsidR="00000000" w:rsidRPr="00000000">
      <w:rPr>
        <w:rtl w:val="0"/>
      </w:rPr>
    </w:r>
  </w:p>
  <w:p w:rsidR="00000000" w:rsidDel="00000000" w:rsidP="00000000" w:rsidRDefault="00000000" w:rsidRPr="00000000" w14:paraId="00000029">
    <w:pPr>
      <w:pageBreakBefore w:val="0"/>
      <w:ind w:left="72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hessalonikitourism.gr/index.php/en/" TargetMode="External"/><Relationship Id="rId7" Type="http://schemas.openxmlformats.org/officeDocument/2006/relationships/hyperlink" Target="https://youtu.be/W6iCypKMQaE?si=8_I7w0Do_mR5bafx"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